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B2912" w14:textId="77777777" w:rsidR="00C04F26" w:rsidRDefault="00C04F26">
      <w:pPr>
        <w:pStyle w:val="Heading1"/>
      </w:pPr>
    </w:p>
    <w:p w14:paraId="59C34F5C" w14:textId="03780B5C" w:rsidR="00C04F26" w:rsidRDefault="00E14DA1">
      <w:pPr>
        <w:tabs>
          <w:tab w:val="left" w:pos="6300"/>
        </w:tabs>
      </w:pPr>
      <w:r>
        <w:rPr>
          <w:noProof/>
        </w:rPr>
        <w:drawing>
          <wp:inline distT="0" distB="0" distL="0" distR="0" wp14:anchorId="18198238" wp14:editId="69B5EDFE">
            <wp:extent cx="2181225" cy="600075"/>
            <wp:effectExtent l="0" t="0" r="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F26">
        <w:rPr>
          <w:b/>
          <w:bCs/>
          <w:sz w:val="22"/>
          <w:lang w:val="en-US"/>
        </w:rPr>
        <w:tab/>
      </w:r>
      <w:r w:rsidR="00C04F26">
        <w:rPr>
          <w:b/>
          <w:bCs/>
          <w:sz w:val="36"/>
          <w:lang w:val="en-US"/>
        </w:rPr>
        <w:t>Job Description</w:t>
      </w:r>
    </w:p>
    <w:p w14:paraId="34C862A0" w14:textId="77777777" w:rsidR="00C04F26" w:rsidRDefault="00C04F26"/>
    <w:tbl>
      <w:tblPr>
        <w:tblW w:w="0" w:type="auto"/>
        <w:tblInd w:w="176" w:type="dxa"/>
        <w:tblLayout w:type="fixed"/>
        <w:tblLook w:val="0000" w:firstRow="0" w:lastRow="0" w:firstColumn="0" w:lastColumn="0" w:noHBand="0" w:noVBand="0"/>
      </w:tblPr>
      <w:tblGrid>
        <w:gridCol w:w="1800"/>
        <w:gridCol w:w="7485"/>
      </w:tblGrid>
      <w:tr w:rsidR="00745E57" w14:paraId="28A30478" w14:textId="77777777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067C64AD" w14:textId="77777777" w:rsidR="00C04F26" w:rsidRDefault="00C04F26">
            <w:pPr>
              <w:pStyle w:val="Header"/>
              <w:widowControl w:val="0"/>
              <w:tabs>
                <w:tab w:val="clear" w:pos="4153"/>
                <w:tab w:val="clear" w:pos="8306"/>
              </w:tabs>
            </w:pPr>
            <w:r>
              <w:rPr>
                <w:b/>
                <w:bCs/>
              </w:rPr>
              <w:t>Job Title:</w:t>
            </w:r>
          </w:p>
        </w:tc>
        <w:tc>
          <w:tcPr>
            <w:tcW w:w="74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70C0"/>
          </w:tcPr>
          <w:p w14:paraId="3EE3F45E" w14:textId="59AAD446" w:rsidR="00C04F26" w:rsidRDefault="00C04F26">
            <w:pPr>
              <w:widowControl w:val="0"/>
            </w:pPr>
            <w:r>
              <w:t xml:space="preserve">Birmingham City University </w:t>
            </w:r>
            <w:r w:rsidR="00F92F45">
              <w:t>Volleyball</w:t>
            </w:r>
            <w:r w:rsidR="002C4910">
              <w:t xml:space="preserve"> Coach</w:t>
            </w:r>
            <w:r w:rsidR="00F92F45">
              <w:t xml:space="preserve"> (Men’s &amp; Women’s)</w:t>
            </w:r>
          </w:p>
          <w:p w14:paraId="4A22805B" w14:textId="77777777" w:rsidR="00C04F26" w:rsidRDefault="00C04F26">
            <w:pPr>
              <w:widowControl w:val="0"/>
            </w:pPr>
          </w:p>
        </w:tc>
      </w:tr>
      <w:tr w:rsidR="00745E57" w14:paraId="7D9D8091" w14:textId="77777777"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70C0"/>
          </w:tcPr>
          <w:p w14:paraId="10EF282B" w14:textId="77777777" w:rsidR="00C04F26" w:rsidRDefault="00C04F26">
            <w:pPr>
              <w:widowControl w:val="0"/>
            </w:pPr>
            <w:r>
              <w:rPr>
                <w:b/>
                <w:bCs/>
              </w:rPr>
              <w:t>Location: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70C0"/>
          </w:tcPr>
          <w:p w14:paraId="41E4B26B" w14:textId="77777777" w:rsidR="00C04F26" w:rsidRDefault="00C04F26">
            <w:pPr>
              <w:widowControl w:val="0"/>
            </w:pPr>
            <w:r>
              <w:t xml:space="preserve">Birmingham City University </w:t>
            </w:r>
          </w:p>
        </w:tc>
      </w:tr>
      <w:tr w:rsidR="00745E57" w14:paraId="4BE66A4E" w14:textId="77777777"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0070C0"/>
          </w:tcPr>
          <w:p w14:paraId="1E5A48BE" w14:textId="77777777" w:rsidR="00C04F26" w:rsidRDefault="00C04F26">
            <w:pPr>
              <w:widowControl w:val="0"/>
            </w:pPr>
            <w:r>
              <w:rPr>
                <w:b/>
                <w:bCs/>
              </w:rPr>
              <w:t>Salary: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8A5637D" w14:textId="1137BDD9" w:rsidR="00C04F26" w:rsidRDefault="00C04F26">
            <w:pPr>
              <w:widowControl w:val="0"/>
            </w:pPr>
            <w:r>
              <w:t>Range from £</w:t>
            </w:r>
            <w:r w:rsidR="00E14828">
              <w:t>15</w:t>
            </w:r>
            <w:r>
              <w:t xml:space="preserve"> to £25 p/h (dependent on qualification level)</w:t>
            </w:r>
          </w:p>
        </w:tc>
      </w:tr>
    </w:tbl>
    <w:p w14:paraId="61891F81" w14:textId="77777777" w:rsidR="00C04F26" w:rsidRDefault="00C04F26"/>
    <w:p w14:paraId="648A8AA7" w14:textId="77777777" w:rsidR="00C04F26" w:rsidRDefault="00C04F26"/>
    <w:p w14:paraId="31F60D00" w14:textId="77777777" w:rsidR="00C04F26" w:rsidRDefault="00C04F26">
      <w:pPr>
        <w:pStyle w:val="Heading2"/>
        <w:rPr>
          <w:szCs w:val="22"/>
        </w:rPr>
      </w:pPr>
      <w:r>
        <w:rPr>
          <w:szCs w:val="22"/>
        </w:rPr>
        <w:t>REPORTS TO:</w:t>
      </w:r>
    </w:p>
    <w:p w14:paraId="475D74CB" w14:textId="77777777" w:rsidR="00C04F26" w:rsidRDefault="00C04F26">
      <w:pPr>
        <w:rPr>
          <w:sz w:val="22"/>
          <w:szCs w:val="22"/>
        </w:rPr>
      </w:pPr>
      <w:r>
        <w:rPr>
          <w:sz w:val="22"/>
          <w:szCs w:val="22"/>
        </w:rPr>
        <w:t>BCU Sports Development Officer</w:t>
      </w:r>
    </w:p>
    <w:p w14:paraId="675667A3" w14:textId="77777777" w:rsidR="00C04F26" w:rsidRDefault="00C04F26">
      <w:pPr>
        <w:rPr>
          <w:sz w:val="22"/>
          <w:szCs w:val="22"/>
        </w:rPr>
      </w:pPr>
    </w:p>
    <w:p w14:paraId="78D2B486" w14:textId="77777777" w:rsidR="00C04F26" w:rsidRDefault="00C04F2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JOB PURPOSE:</w:t>
      </w:r>
    </w:p>
    <w:p w14:paraId="4664707D" w14:textId="77777777" w:rsidR="00C04F26" w:rsidRDefault="00C04F26">
      <w:pPr>
        <w:rPr>
          <w:sz w:val="22"/>
          <w:szCs w:val="22"/>
        </w:rPr>
      </w:pPr>
    </w:p>
    <w:p w14:paraId="163C5656" w14:textId="2E424BF6" w:rsidR="00C04F26" w:rsidRDefault="00C04F26">
      <w:r>
        <w:rPr>
          <w:sz w:val="22"/>
          <w:szCs w:val="22"/>
        </w:rPr>
        <w:t xml:space="preserve">Birmingham City University are recruiting a </w:t>
      </w:r>
      <w:r w:rsidR="00F92F45">
        <w:rPr>
          <w:sz w:val="22"/>
          <w:szCs w:val="22"/>
        </w:rPr>
        <w:t xml:space="preserve">Men’s &amp; </w:t>
      </w:r>
      <w:r w:rsidR="005151A7">
        <w:rPr>
          <w:sz w:val="22"/>
          <w:szCs w:val="22"/>
        </w:rPr>
        <w:t>Women’s</w:t>
      </w:r>
      <w:r w:rsidR="00F92F45">
        <w:rPr>
          <w:sz w:val="22"/>
          <w:szCs w:val="22"/>
        </w:rPr>
        <w:t xml:space="preserve"> Volleyball </w:t>
      </w:r>
      <w:r w:rsidR="00745CB8">
        <w:rPr>
          <w:sz w:val="22"/>
          <w:szCs w:val="22"/>
        </w:rPr>
        <w:t>Coach</w:t>
      </w:r>
      <w:r>
        <w:rPr>
          <w:sz w:val="22"/>
          <w:szCs w:val="22"/>
        </w:rPr>
        <w:t xml:space="preserve">. The successful candidate will </w:t>
      </w:r>
      <w:r w:rsidR="00745CB8">
        <w:rPr>
          <w:sz w:val="22"/>
          <w:szCs w:val="22"/>
        </w:rPr>
        <w:t>support</w:t>
      </w:r>
      <w:r>
        <w:rPr>
          <w:sz w:val="22"/>
          <w:szCs w:val="22"/>
        </w:rPr>
        <w:t xml:space="preserve"> the </w:t>
      </w:r>
      <w:r w:rsidR="00F92F45">
        <w:rPr>
          <w:sz w:val="22"/>
          <w:szCs w:val="22"/>
        </w:rPr>
        <w:t>Volleyball</w:t>
      </w:r>
      <w:r w:rsidR="00745C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programme (approx. </w:t>
      </w:r>
      <w:r w:rsidR="00F92F45">
        <w:rPr>
          <w:sz w:val="22"/>
          <w:szCs w:val="22"/>
        </w:rPr>
        <w:t>8</w:t>
      </w:r>
      <w:r>
        <w:rPr>
          <w:sz w:val="22"/>
          <w:szCs w:val="22"/>
        </w:rPr>
        <w:t xml:space="preserve"> hrs p/w) across the University season. The coach will be expected to attend </w:t>
      </w:r>
      <w:r w:rsidR="00E8210F">
        <w:rPr>
          <w:sz w:val="22"/>
          <w:szCs w:val="22"/>
        </w:rPr>
        <w:t xml:space="preserve">the remaining </w:t>
      </w:r>
      <w:r>
        <w:rPr>
          <w:sz w:val="22"/>
          <w:szCs w:val="22"/>
        </w:rPr>
        <w:t xml:space="preserve">approx. </w:t>
      </w:r>
      <w:r w:rsidR="00DD21A9">
        <w:rPr>
          <w:sz w:val="22"/>
          <w:szCs w:val="22"/>
        </w:rPr>
        <w:t>8</w:t>
      </w:r>
      <w:r>
        <w:rPr>
          <w:sz w:val="22"/>
          <w:szCs w:val="22"/>
        </w:rPr>
        <w:t xml:space="preserve"> matches</w:t>
      </w:r>
      <w:r w:rsidR="00224F4B">
        <w:rPr>
          <w:sz w:val="22"/>
          <w:szCs w:val="22"/>
        </w:rPr>
        <w:t xml:space="preserve"> (Wednesday afternoons)</w:t>
      </w:r>
      <w:r>
        <w:rPr>
          <w:sz w:val="22"/>
          <w:szCs w:val="22"/>
        </w:rPr>
        <w:t xml:space="preserve"> </w:t>
      </w:r>
      <w:r w:rsidR="00E8210F">
        <w:rPr>
          <w:sz w:val="22"/>
          <w:szCs w:val="22"/>
        </w:rPr>
        <w:t xml:space="preserve">between </w:t>
      </w:r>
      <w:r w:rsidR="00DD21A9">
        <w:rPr>
          <w:sz w:val="22"/>
          <w:szCs w:val="22"/>
        </w:rPr>
        <w:t>February</w:t>
      </w:r>
      <w:r w:rsidR="00E8210F">
        <w:rPr>
          <w:sz w:val="22"/>
          <w:szCs w:val="22"/>
        </w:rPr>
        <w:t xml:space="preserve"> 2026 to</w:t>
      </w:r>
      <w:r w:rsidR="004E2939">
        <w:rPr>
          <w:sz w:val="22"/>
          <w:szCs w:val="22"/>
        </w:rPr>
        <w:t xml:space="preserve"> </w:t>
      </w:r>
      <w:r w:rsidR="00260B71">
        <w:rPr>
          <w:sz w:val="22"/>
          <w:szCs w:val="22"/>
        </w:rPr>
        <w:t xml:space="preserve">end of </w:t>
      </w:r>
      <w:r w:rsidR="00E8210F">
        <w:rPr>
          <w:sz w:val="22"/>
          <w:szCs w:val="22"/>
        </w:rPr>
        <w:t>March 2026</w:t>
      </w:r>
      <w:r w:rsidR="00224F4B">
        <w:rPr>
          <w:sz w:val="22"/>
          <w:szCs w:val="22"/>
        </w:rPr>
        <w:t xml:space="preserve">, including </w:t>
      </w:r>
      <w:r w:rsidR="00BE441A">
        <w:rPr>
          <w:sz w:val="22"/>
          <w:szCs w:val="22"/>
        </w:rPr>
        <w:t>two</w:t>
      </w:r>
      <w:r>
        <w:rPr>
          <w:sz w:val="22"/>
          <w:szCs w:val="22"/>
        </w:rPr>
        <w:t xml:space="preserve"> training </w:t>
      </w:r>
      <w:r w:rsidR="004E2939">
        <w:rPr>
          <w:sz w:val="22"/>
          <w:szCs w:val="22"/>
        </w:rPr>
        <w:t>session</w:t>
      </w:r>
      <w:r w:rsidR="00727210">
        <w:rPr>
          <w:sz w:val="22"/>
          <w:szCs w:val="22"/>
        </w:rPr>
        <w:t>s</w:t>
      </w:r>
      <w:r w:rsidR="004E2939">
        <w:rPr>
          <w:sz w:val="22"/>
          <w:szCs w:val="22"/>
        </w:rPr>
        <w:t xml:space="preserve"> </w:t>
      </w:r>
      <w:r>
        <w:rPr>
          <w:sz w:val="22"/>
          <w:szCs w:val="22"/>
        </w:rPr>
        <w:t>per week (</w:t>
      </w:r>
      <w:r w:rsidR="00BE441A">
        <w:rPr>
          <w:sz w:val="22"/>
          <w:szCs w:val="22"/>
        </w:rPr>
        <w:t xml:space="preserve">Men’s and Women’s train </w:t>
      </w:r>
      <w:r w:rsidR="00F92F45">
        <w:rPr>
          <w:sz w:val="22"/>
          <w:szCs w:val="22"/>
        </w:rPr>
        <w:t>Monday</w:t>
      </w:r>
      <w:r>
        <w:rPr>
          <w:sz w:val="22"/>
          <w:szCs w:val="22"/>
        </w:rPr>
        <w:t xml:space="preserve"> evenings)</w:t>
      </w:r>
      <w:r w:rsidR="00E0281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Additional aspects of the role are explained in detail later in this job description. </w:t>
      </w:r>
    </w:p>
    <w:p w14:paraId="23C8DC70" w14:textId="77777777" w:rsidR="00C04F26" w:rsidRDefault="00C04F26">
      <w:pPr>
        <w:jc w:val="both"/>
      </w:pPr>
    </w:p>
    <w:p w14:paraId="6BBD7B31" w14:textId="77777777" w:rsidR="00C04F26" w:rsidRDefault="00C04F26">
      <w:pPr>
        <w:jc w:val="both"/>
        <w:rPr>
          <w:b/>
          <w:bCs/>
        </w:rPr>
      </w:pPr>
      <w:r>
        <w:rPr>
          <w:b/>
          <w:bCs/>
          <w:sz w:val="22"/>
          <w:szCs w:val="22"/>
        </w:rPr>
        <w:t>EMPLOYMENT TERMS:</w:t>
      </w:r>
    </w:p>
    <w:p w14:paraId="5F2C0414" w14:textId="77777777" w:rsidR="00C04F26" w:rsidRDefault="00C04F26">
      <w:pPr>
        <w:jc w:val="both"/>
        <w:rPr>
          <w:b/>
          <w:bCs/>
        </w:rPr>
      </w:pPr>
    </w:p>
    <w:p w14:paraId="36A56814" w14:textId="218EBF32" w:rsidR="00C04F26" w:rsidRDefault="00C04F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successful individual would be employed as a casual staff member at Birmingham City University between </w:t>
      </w:r>
      <w:r w:rsidR="00541D53">
        <w:rPr>
          <w:sz w:val="22"/>
          <w:szCs w:val="22"/>
        </w:rPr>
        <w:t>February</w:t>
      </w:r>
      <w:r>
        <w:rPr>
          <w:sz w:val="22"/>
          <w:szCs w:val="22"/>
        </w:rPr>
        <w:t xml:space="preserve"> 202</w:t>
      </w:r>
      <w:r w:rsidR="00260B71">
        <w:rPr>
          <w:sz w:val="22"/>
          <w:szCs w:val="22"/>
        </w:rPr>
        <w:t>6</w:t>
      </w:r>
      <w:r>
        <w:rPr>
          <w:sz w:val="22"/>
          <w:szCs w:val="22"/>
        </w:rPr>
        <w:t xml:space="preserve"> through to </w:t>
      </w:r>
      <w:r w:rsidR="00541D53">
        <w:rPr>
          <w:sz w:val="22"/>
          <w:szCs w:val="22"/>
        </w:rPr>
        <w:t xml:space="preserve">end of </w:t>
      </w:r>
      <w:r w:rsidR="00727210">
        <w:rPr>
          <w:sz w:val="22"/>
          <w:szCs w:val="22"/>
        </w:rPr>
        <w:t>March</w:t>
      </w:r>
      <w:r>
        <w:rPr>
          <w:sz w:val="22"/>
          <w:szCs w:val="22"/>
        </w:rPr>
        <w:t xml:space="preserve"> 2026. The candidate would be subject to an end of season review with excellent prospects for continuation thereafter for September 2026</w:t>
      </w:r>
      <w:r w:rsidR="00541D53">
        <w:rPr>
          <w:sz w:val="22"/>
          <w:szCs w:val="22"/>
        </w:rPr>
        <w:t xml:space="preserve"> onwards</w:t>
      </w:r>
      <w:r>
        <w:rPr>
          <w:sz w:val="22"/>
          <w:szCs w:val="22"/>
        </w:rPr>
        <w:t xml:space="preserve">. </w:t>
      </w:r>
    </w:p>
    <w:p w14:paraId="0296A7ED" w14:textId="77777777" w:rsidR="00C04F26" w:rsidRDefault="00C04F26">
      <w:pPr>
        <w:jc w:val="both"/>
        <w:rPr>
          <w:sz w:val="22"/>
          <w:szCs w:val="22"/>
        </w:rPr>
      </w:pPr>
    </w:p>
    <w:p w14:paraId="68B4EEB6" w14:textId="77777777" w:rsidR="00C04F26" w:rsidRDefault="00C04F26">
      <w:pPr>
        <w:jc w:val="both"/>
        <w:rPr>
          <w:sz w:val="22"/>
          <w:szCs w:val="22"/>
        </w:rPr>
      </w:pPr>
    </w:p>
    <w:p w14:paraId="00369E21" w14:textId="77777777" w:rsidR="00C04F26" w:rsidRDefault="00C04F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MAIN DUTIES:</w:t>
      </w:r>
    </w:p>
    <w:p w14:paraId="4A5D1295" w14:textId="77777777" w:rsidR="00C04F26" w:rsidRDefault="00C04F26">
      <w:pPr>
        <w:rPr>
          <w:b/>
          <w:bCs/>
          <w:sz w:val="22"/>
          <w:szCs w:val="22"/>
        </w:rPr>
      </w:pPr>
    </w:p>
    <w:p w14:paraId="6F9EB99E" w14:textId="77777777" w:rsidR="00C04F26" w:rsidRDefault="00C04F26">
      <w:pPr>
        <w:spacing w:line="240" w:lineRule="atLeast"/>
        <w:rPr>
          <w:sz w:val="22"/>
          <w:szCs w:val="22"/>
        </w:rPr>
      </w:pPr>
      <w:r>
        <w:rPr>
          <w:rFonts w:cs="Arial"/>
          <w:sz w:val="22"/>
          <w:szCs w:val="22"/>
        </w:rPr>
        <w:t>The post-holder will be expected to:</w:t>
      </w:r>
    </w:p>
    <w:p w14:paraId="3743C24F" w14:textId="77777777" w:rsidR="00C04F26" w:rsidRDefault="00C04F26">
      <w:pPr>
        <w:spacing w:line="240" w:lineRule="atLeast"/>
        <w:rPr>
          <w:sz w:val="22"/>
          <w:szCs w:val="22"/>
        </w:rPr>
      </w:pPr>
    </w:p>
    <w:p w14:paraId="3D82175B" w14:textId="32DCA969" w:rsidR="00C04F26" w:rsidRDefault="00C04F26">
      <w:pPr>
        <w:spacing w:line="240" w:lineRule="atLeast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Plan and deliver coaching sessions for the players as part of their weekly training programme. Sessions are traditionally a </w:t>
      </w:r>
      <w:r w:rsidR="00E962D1">
        <w:rPr>
          <w:rFonts w:cs="Arial"/>
          <w:sz w:val="22"/>
          <w:szCs w:val="22"/>
        </w:rPr>
        <w:t>Monday</w:t>
      </w:r>
      <w:r>
        <w:rPr>
          <w:rFonts w:cs="Arial"/>
          <w:sz w:val="22"/>
          <w:szCs w:val="22"/>
        </w:rPr>
        <w:t xml:space="preserve"> evening</w:t>
      </w:r>
      <w:r w:rsidR="00E962D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.</w:t>
      </w:r>
    </w:p>
    <w:p w14:paraId="42C6E2EA" w14:textId="77777777" w:rsidR="00C04F26" w:rsidRDefault="00C04F26">
      <w:pPr>
        <w:spacing w:line="240" w:lineRule="atLeast"/>
        <w:rPr>
          <w:sz w:val="22"/>
          <w:szCs w:val="22"/>
        </w:rPr>
      </w:pPr>
    </w:p>
    <w:p w14:paraId="62FBF137" w14:textId="77777777" w:rsidR="00C04F26" w:rsidRDefault="00C04F26">
      <w:pPr>
        <w:spacing w:line="240" w:lineRule="atLeast"/>
        <w:rPr>
          <w:sz w:val="22"/>
          <w:szCs w:val="22"/>
        </w:rPr>
      </w:pPr>
      <w:r>
        <w:rPr>
          <w:rFonts w:cs="Arial"/>
          <w:sz w:val="22"/>
          <w:szCs w:val="22"/>
        </w:rPr>
        <w:t>Deliver match day coaching (for both home and away games) and preparation for the selected squad as part of their BUCS league and cup fixtures</w:t>
      </w:r>
    </w:p>
    <w:p w14:paraId="7661AC62" w14:textId="77777777" w:rsidR="00C04F26" w:rsidRDefault="00C04F26">
      <w:pPr>
        <w:spacing w:line="240" w:lineRule="atLeast"/>
        <w:rPr>
          <w:sz w:val="22"/>
          <w:szCs w:val="22"/>
        </w:rPr>
      </w:pPr>
    </w:p>
    <w:p w14:paraId="1C1F30E7" w14:textId="77777777" w:rsidR="00C04F26" w:rsidRDefault="00C04F26">
      <w:pPr>
        <w:spacing w:line="240" w:lineRule="atLeast"/>
      </w:pPr>
      <w:r>
        <w:rPr>
          <w:rFonts w:cs="Arial"/>
          <w:sz w:val="22"/>
          <w:szCs w:val="22"/>
        </w:rPr>
        <w:t>Plan, deliver and review individual player development sessions as required</w:t>
      </w:r>
    </w:p>
    <w:p w14:paraId="73A3C6C9" w14:textId="77777777" w:rsidR="00C04F26" w:rsidRDefault="00C04F26">
      <w:pPr>
        <w:spacing w:line="240" w:lineRule="atLeast"/>
      </w:pPr>
    </w:p>
    <w:p w14:paraId="6D0E080D" w14:textId="77777777" w:rsidR="00C04F26" w:rsidRDefault="00C04F26">
      <w:pPr>
        <w:rPr>
          <w:sz w:val="22"/>
          <w:szCs w:val="22"/>
        </w:rPr>
      </w:pPr>
      <w:r>
        <w:rPr>
          <w:rFonts w:eastAsia="Verdana" w:cs="Verdana"/>
          <w:color w:val="000000"/>
          <w:sz w:val="22"/>
          <w:szCs w:val="22"/>
        </w:rPr>
        <w:t>Work collaboratively with programme staff in the relation to athlete welfare and medical services</w:t>
      </w:r>
    </w:p>
    <w:p w14:paraId="4E57BE74" w14:textId="77777777" w:rsidR="00C04F26" w:rsidRDefault="00C04F26">
      <w:pPr>
        <w:spacing w:line="240" w:lineRule="atLeast"/>
        <w:rPr>
          <w:sz w:val="22"/>
          <w:szCs w:val="22"/>
        </w:rPr>
      </w:pPr>
    </w:p>
    <w:p w14:paraId="173238FE" w14:textId="77777777" w:rsidR="00C04F26" w:rsidRDefault="00C04F26">
      <w:pPr>
        <w:spacing w:line="240" w:lineRule="atLeast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Plan and deliver performance reviews with the players both individually and collectively focussing on the development of playing skills and game understanding </w:t>
      </w:r>
    </w:p>
    <w:p w14:paraId="7CC11B5F" w14:textId="77777777" w:rsidR="00C04F26" w:rsidRDefault="00C04F26">
      <w:pPr>
        <w:spacing w:line="240" w:lineRule="atLeast"/>
        <w:rPr>
          <w:sz w:val="22"/>
          <w:szCs w:val="22"/>
        </w:rPr>
      </w:pPr>
    </w:p>
    <w:p w14:paraId="17440712" w14:textId="77777777" w:rsidR="00C04F26" w:rsidRDefault="00C04F26">
      <w:pPr>
        <w:spacing w:line="240" w:lineRule="atLeast"/>
        <w:rPr>
          <w:rFonts w:eastAsia="Arial"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Provide holistic and ongoing education and support to the players athletes on performance development </w:t>
      </w:r>
    </w:p>
    <w:p w14:paraId="27D0053F" w14:textId="77777777" w:rsidR="00C04F26" w:rsidRDefault="00C04F26">
      <w:pPr>
        <w:spacing w:line="240" w:lineRule="atLeast"/>
        <w:rPr>
          <w:rFonts w:eastAsia="Arial" w:cs="Arial"/>
          <w:color w:val="000000"/>
          <w:sz w:val="22"/>
          <w:szCs w:val="22"/>
        </w:rPr>
      </w:pPr>
    </w:p>
    <w:p w14:paraId="72661534" w14:textId="4DF0F7C5" w:rsidR="00C04F26" w:rsidRDefault="00C04F26">
      <w:pPr>
        <w:rPr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Maintain a player database and other necessary record keeping and reporting for BCU or </w:t>
      </w:r>
      <w:r w:rsidR="00727210">
        <w:rPr>
          <w:rFonts w:eastAsia="Arial" w:cs="Arial"/>
          <w:color w:val="000000"/>
          <w:sz w:val="22"/>
          <w:szCs w:val="22"/>
        </w:rPr>
        <w:t>Volleyball</w:t>
      </w:r>
      <w:r w:rsidR="005D2373">
        <w:rPr>
          <w:rFonts w:eastAsia="Arial" w:cs="Arial"/>
          <w:color w:val="000000"/>
          <w:sz w:val="22"/>
          <w:szCs w:val="22"/>
        </w:rPr>
        <w:t xml:space="preserve"> England</w:t>
      </w:r>
    </w:p>
    <w:p w14:paraId="51486B7E" w14:textId="77777777" w:rsidR="00C04F26" w:rsidRDefault="00C04F26">
      <w:pPr>
        <w:spacing w:line="240" w:lineRule="atLeast"/>
        <w:rPr>
          <w:sz w:val="22"/>
          <w:szCs w:val="22"/>
        </w:rPr>
      </w:pPr>
    </w:p>
    <w:p w14:paraId="6250A780" w14:textId="77777777" w:rsidR="00C04F26" w:rsidRDefault="00C04F2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Liaise with National Governing Bodies regarding any pathway athletes and their support services</w:t>
      </w:r>
    </w:p>
    <w:p w14:paraId="4B36B476" w14:textId="77777777" w:rsidR="00C04F26" w:rsidRDefault="00C04F26">
      <w:pPr>
        <w:jc w:val="both"/>
        <w:rPr>
          <w:rFonts w:cs="Arial"/>
          <w:sz w:val="22"/>
          <w:szCs w:val="22"/>
        </w:rPr>
      </w:pPr>
    </w:p>
    <w:p w14:paraId="0CB60057" w14:textId="77777777" w:rsidR="00C04F26" w:rsidRDefault="00C04F2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 the development, implementation and review of the ‘compete’ strand of the BCU Sport PACE model</w:t>
      </w:r>
    </w:p>
    <w:p w14:paraId="3D37CB8B" w14:textId="77777777" w:rsidR="00C04F26" w:rsidRDefault="00C04F26">
      <w:pPr>
        <w:jc w:val="both"/>
        <w:rPr>
          <w:rFonts w:cs="Arial"/>
          <w:sz w:val="22"/>
          <w:szCs w:val="22"/>
        </w:rPr>
      </w:pPr>
    </w:p>
    <w:p w14:paraId="20886758" w14:textId="77777777" w:rsidR="00C04F26" w:rsidRDefault="00C04F2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Effectively communicate with players, other staff, senior staff and other stakeholders as requested</w:t>
      </w:r>
    </w:p>
    <w:p w14:paraId="2BF15843" w14:textId="77777777" w:rsidR="00C04F26" w:rsidRDefault="00C04F26">
      <w:pPr>
        <w:jc w:val="both"/>
        <w:rPr>
          <w:rFonts w:cs="Arial"/>
          <w:sz w:val="22"/>
          <w:szCs w:val="22"/>
        </w:rPr>
      </w:pPr>
    </w:p>
    <w:p w14:paraId="64D3CC24" w14:textId="77777777" w:rsidR="00C04F26" w:rsidRDefault="00C04F26">
      <w:pPr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Undertake a planned programme of continuing professional development and mentoring, including attendance at internal and external meetings and courses </w:t>
      </w:r>
    </w:p>
    <w:p w14:paraId="2C4B7E0F" w14:textId="77777777" w:rsidR="00C04F26" w:rsidRDefault="00C04F26">
      <w:pPr>
        <w:rPr>
          <w:rFonts w:eastAsia="Arial" w:cs="Arial"/>
          <w:color w:val="000000"/>
          <w:sz w:val="22"/>
          <w:szCs w:val="22"/>
        </w:rPr>
      </w:pPr>
    </w:p>
    <w:p w14:paraId="672FDE63" w14:textId="77777777" w:rsidR="00C04F26" w:rsidRDefault="00C04F26">
      <w:pPr>
        <w:rPr>
          <w:rFonts w:cs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 xml:space="preserve">Any other duties as may reasonably be required, consistent with the grade of the post </w:t>
      </w:r>
    </w:p>
    <w:p w14:paraId="32736D1C" w14:textId="77777777" w:rsidR="00C04F26" w:rsidRDefault="00C04F26">
      <w:pPr>
        <w:jc w:val="both"/>
        <w:rPr>
          <w:rFonts w:cs="Arial"/>
          <w:sz w:val="22"/>
          <w:szCs w:val="22"/>
        </w:rPr>
      </w:pPr>
    </w:p>
    <w:p w14:paraId="112D894A" w14:textId="77777777" w:rsidR="00C04F26" w:rsidRDefault="00C04F26">
      <w:pPr>
        <w:jc w:val="both"/>
        <w:rPr>
          <w:rFonts w:cs="Arial"/>
          <w:sz w:val="22"/>
          <w:szCs w:val="22"/>
        </w:rPr>
      </w:pPr>
    </w:p>
    <w:p w14:paraId="1AF8A59D" w14:textId="77777777" w:rsidR="00C04F26" w:rsidRDefault="00C04F26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General</w:t>
      </w:r>
    </w:p>
    <w:p w14:paraId="4FF647AF" w14:textId="77777777" w:rsidR="00C04F26" w:rsidRDefault="00C04F26">
      <w:pPr>
        <w:rPr>
          <w:sz w:val="22"/>
          <w:szCs w:val="22"/>
        </w:rPr>
      </w:pPr>
    </w:p>
    <w:p w14:paraId="3628E1A3" w14:textId="77777777" w:rsidR="00C04F26" w:rsidRDefault="00C04F26">
      <w:pPr>
        <w:numPr>
          <w:ilvl w:val="0"/>
          <w:numId w:val="2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Co-operate in any staff development activities required to effectively carry out the duties of the post and to participate in BCU Sport reviews and development schemes.</w:t>
      </w:r>
    </w:p>
    <w:p w14:paraId="5964F49E" w14:textId="77777777" w:rsidR="00C04F26" w:rsidRDefault="00C04F26">
      <w:pPr>
        <w:rPr>
          <w:sz w:val="22"/>
          <w:szCs w:val="22"/>
        </w:rPr>
      </w:pPr>
    </w:p>
    <w:p w14:paraId="11093967" w14:textId="77777777" w:rsidR="00C04F26" w:rsidRDefault="00C04F26">
      <w:pPr>
        <w:numPr>
          <w:ilvl w:val="0"/>
          <w:numId w:val="2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Compliance with all BCU policies and procedures.</w:t>
      </w:r>
    </w:p>
    <w:p w14:paraId="29EBDC64" w14:textId="77777777" w:rsidR="00C04F26" w:rsidRDefault="00C04F26">
      <w:pPr>
        <w:rPr>
          <w:sz w:val="22"/>
          <w:szCs w:val="22"/>
        </w:rPr>
      </w:pPr>
    </w:p>
    <w:p w14:paraId="5872B61A" w14:textId="77777777" w:rsidR="00C04F26" w:rsidRDefault="00C04F26">
      <w:pPr>
        <w:numPr>
          <w:ilvl w:val="0"/>
          <w:numId w:val="2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Comply with all legislative and regulatory requirements. </w:t>
      </w:r>
    </w:p>
    <w:p w14:paraId="43C0F21D" w14:textId="77777777" w:rsidR="00C04F26" w:rsidRDefault="00C04F26">
      <w:pPr>
        <w:rPr>
          <w:sz w:val="22"/>
          <w:szCs w:val="22"/>
        </w:rPr>
      </w:pPr>
    </w:p>
    <w:p w14:paraId="5C15273D" w14:textId="77777777" w:rsidR="00C04F26" w:rsidRDefault="00C04F26">
      <w:pPr>
        <w:numPr>
          <w:ilvl w:val="0"/>
          <w:numId w:val="2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To promote a positive image of BCU.</w:t>
      </w:r>
    </w:p>
    <w:p w14:paraId="328F2DCC" w14:textId="77777777" w:rsidR="00C04F26" w:rsidRDefault="00C04F26">
      <w:pPr>
        <w:rPr>
          <w:sz w:val="22"/>
          <w:szCs w:val="22"/>
        </w:rPr>
      </w:pPr>
    </w:p>
    <w:p w14:paraId="39DCAE65" w14:textId="77777777" w:rsidR="00C04F26" w:rsidRDefault="00C04F26">
      <w:pPr>
        <w:numPr>
          <w:ilvl w:val="0"/>
          <w:numId w:val="2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Any other duties commensurate with the level of the post, which may be required from time to time including evening and weekend work.</w:t>
      </w:r>
    </w:p>
    <w:p w14:paraId="621B36E0" w14:textId="77777777" w:rsidR="00C04F26" w:rsidRDefault="00C04F26">
      <w:pPr>
        <w:rPr>
          <w:sz w:val="22"/>
          <w:szCs w:val="22"/>
        </w:rPr>
      </w:pPr>
    </w:p>
    <w:p w14:paraId="49151594" w14:textId="77777777" w:rsidR="00C04F26" w:rsidRDefault="00C04F26">
      <w:pPr>
        <w:rPr>
          <w:sz w:val="22"/>
          <w:szCs w:val="22"/>
        </w:rPr>
      </w:pPr>
    </w:p>
    <w:p w14:paraId="48E99F50" w14:textId="77777777" w:rsidR="00C04F26" w:rsidRDefault="00C04F26">
      <w:pPr>
        <w:widowControl w:val="0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u w:val="single"/>
          <w:lang w:val="en-US"/>
        </w:rPr>
        <w:t>Qualifications &amp; Attainments</w:t>
      </w:r>
    </w:p>
    <w:p w14:paraId="4591A404" w14:textId="77777777" w:rsidR="00C04F26" w:rsidRDefault="00C04F26">
      <w:pPr>
        <w:widowControl w:val="0"/>
        <w:rPr>
          <w:rFonts w:cs="Arial"/>
          <w:b/>
          <w:bCs/>
          <w:sz w:val="22"/>
          <w:szCs w:val="22"/>
          <w:lang w:val="en-US"/>
        </w:rPr>
      </w:pPr>
    </w:p>
    <w:p w14:paraId="7F4E1321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Experience of coaching University level players both experienced and new to the game</w:t>
      </w:r>
    </w:p>
    <w:p w14:paraId="7140C57B" w14:textId="77777777" w:rsidR="00C04F26" w:rsidRDefault="00C04F26">
      <w:pPr>
        <w:widowControl w:val="0"/>
        <w:rPr>
          <w:rFonts w:cs="Arial"/>
          <w:sz w:val="22"/>
          <w:szCs w:val="22"/>
          <w:lang w:val="en-US"/>
        </w:rPr>
      </w:pPr>
    </w:p>
    <w:p w14:paraId="5CE5007C" w14:textId="08D5EB94" w:rsidR="00C04F26" w:rsidRDefault="00563B22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Minimum </w:t>
      </w:r>
      <w:r w:rsidR="005815BA">
        <w:rPr>
          <w:rFonts w:cs="Arial"/>
          <w:sz w:val="22"/>
          <w:szCs w:val="22"/>
          <w:lang w:val="en-US"/>
        </w:rPr>
        <w:t xml:space="preserve">England </w:t>
      </w:r>
      <w:r w:rsidR="00727210">
        <w:rPr>
          <w:rFonts w:cs="Arial"/>
          <w:sz w:val="22"/>
          <w:szCs w:val="22"/>
          <w:lang w:val="en-US"/>
        </w:rPr>
        <w:t>Volleyball</w:t>
      </w:r>
      <w:r w:rsidR="005815BA">
        <w:rPr>
          <w:rFonts w:cs="Arial"/>
          <w:sz w:val="22"/>
          <w:szCs w:val="22"/>
          <w:lang w:val="en-US"/>
        </w:rPr>
        <w:t xml:space="preserve"> </w:t>
      </w:r>
      <w:r w:rsidR="00C04F26">
        <w:rPr>
          <w:rFonts w:cs="Arial"/>
          <w:sz w:val="22"/>
          <w:szCs w:val="22"/>
          <w:lang w:val="en-US"/>
        </w:rPr>
        <w:t xml:space="preserve">Level </w:t>
      </w:r>
      <w:r w:rsidR="00E4385A">
        <w:rPr>
          <w:rFonts w:cs="Arial"/>
          <w:sz w:val="22"/>
          <w:szCs w:val="22"/>
          <w:lang w:val="en-US"/>
        </w:rPr>
        <w:t>2</w:t>
      </w:r>
      <w:r w:rsidR="00C04F26">
        <w:rPr>
          <w:rFonts w:cs="Arial"/>
          <w:sz w:val="22"/>
          <w:szCs w:val="22"/>
          <w:lang w:val="en-US"/>
        </w:rPr>
        <w:t xml:space="preserve"> </w:t>
      </w:r>
      <w:r w:rsidR="00940889">
        <w:rPr>
          <w:rFonts w:cs="Arial"/>
          <w:sz w:val="22"/>
          <w:szCs w:val="22"/>
          <w:lang w:val="en-US"/>
        </w:rPr>
        <w:t>Coaching Qualification</w:t>
      </w:r>
      <w:r w:rsidR="00E4385A">
        <w:rPr>
          <w:rFonts w:cs="Arial"/>
          <w:sz w:val="22"/>
          <w:szCs w:val="22"/>
          <w:lang w:val="en-US"/>
        </w:rPr>
        <w:t xml:space="preserve"> (or in the process of qualifying to be)</w:t>
      </w:r>
      <w:r w:rsidR="00940889">
        <w:rPr>
          <w:rFonts w:cs="Arial"/>
          <w:sz w:val="22"/>
          <w:szCs w:val="22"/>
          <w:lang w:val="en-US"/>
        </w:rPr>
        <w:t xml:space="preserve"> </w:t>
      </w:r>
    </w:p>
    <w:p w14:paraId="5850782D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</w:p>
    <w:p w14:paraId="221F3C1A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Evidence of relevant and continuing professional development</w:t>
      </w:r>
    </w:p>
    <w:p w14:paraId="23517E8C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</w:p>
    <w:p w14:paraId="0870972E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First Aid qualification (this can be arranged if required)</w:t>
      </w:r>
    </w:p>
    <w:p w14:paraId="62647CC7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</w:p>
    <w:p w14:paraId="4413B98E" w14:textId="77777777" w:rsidR="00C04F26" w:rsidRDefault="00C04F26">
      <w:pPr>
        <w:widowControl w:val="0"/>
        <w:jc w:val="both"/>
        <w:rPr>
          <w:rFonts w:cs="Arial"/>
          <w:b/>
          <w:sz w:val="22"/>
          <w:szCs w:val="22"/>
          <w:lang w:val="en-US"/>
        </w:rPr>
      </w:pPr>
    </w:p>
    <w:p w14:paraId="43C25F91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u w:val="single"/>
          <w:lang w:val="en-US"/>
        </w:rPr>
        <w:t>Experience/Knowledge</w:t>
      </w:r>
    </w:p>
    <w:p w14:paraId="12D9157F" w14:textId="77777777" w:rsidR="00C04F26" w:rsidRDefault="00C04F26">
      <w:pPr>
        <w:pStyle w:val="ListParagraph"/>
        <w:widowControl w:val="0"/>
        <w:ind w:left="0"/>
        <w:jc w:val="both"/>
        <w:rPr>
          <w:rFonts w:cs="Arial"/>
          <w:sz w:val="22"/>
          <w:szCs w:val="22"/>
          <w:lang w:val="en-US"/>
        </w:rPr>
      </w:pPr>
    </w:p>
    <w:p w14:paraId="2D1A581E" w14:textId="7777777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Knowledge and experience of coaching in environments focused on BUCS leagues and tournaments </w:t>
      </w:r>
    </w:p>
    <w:p w14:paraId="66B34C77" w14:textId="7777777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</w:p>
    <w:p w14:paraId="07895BB5" w14:textId="3F64B84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 excellent understanding of </w:t>
      </w:r>
      <w:r w:rsidR="00727210">
        <w:rPr>
          <w:rFonts w:cs="Arial"/>
          <w:sz w:val="22"/>
          <w:szCs w:val="22"/>
        </w:rPr>
        <w:t>Volleyball</w:t>
      </w:r>
      <w:r>
        <w:rPr>
          <w:rFonts w:cs="Arial"/>
          <w:sz w:val="22"/>
          <w:szCs w:val="22"/>
        </w:rPr>
        <w:t xml:space="preserve">, including managing student athletes and creating a positive and developmentally focussed environment, </w:t>
      </w:r>
    </w:p>
    <w:p w14:paraId="3B8FE680" w14:textId="7777777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</w:p>
    <w:p w14:paraId="1A8A9BBD" w14:textId="102D6678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Experience of strategic planning, implementation and monitoring of resource allocation within </w:t>
      </w:r>
      <w:r w:rsidR="00563B22">
        <w:rPr>
          <w:rFonts w:cs="Arial"/>
          <w:sz w:val="22"/>
          <w:szCs w:val="22"/>
        </w:rPr>
        <w:t>netball</w:t>
      </w:r>
    </w:p>
    <w:p w14:paraId="52854FF7" w14:textId="77777777" w:rsidR="00C04F26" w:rsidRDefault="00C04F26">
      <w:pPr>
        <w:pStyle w:val="ColorfulList-Accent1"/>
        <w:numPr>
          <w:ilvl w:val="0"/>
          <w:numId w:val="3"/>
        </w:numPr>
        <w:rPr>
          <w:rFonts w:cs="Arial"/>
          <w:sz w:val="22"/>
          <w:szCs w:val="22"/>
        </w:rPr>
      </w:pPr>
    </w:p>
    <w:p w14:paraId="5F599A4F" w14:textId="7777777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 of working with student clubs and student players</w:t>
      </w:r>
    </w:p>
    <w:p w14:paraId="0B81B1E7" w14:textId="7777777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</w:p>
    <w:p w14:paraId="09929F4C" w14:textId="77777777" w:rsidR="00C04F26" w:rsidRDefault="00C04F26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 good understanding of how UK further and higher educational establishments operate, and sports development structures including AASE and TASS</w:t>
      </w:r>
    </w:p>
    <w:p w14:paraId="58F5D8CF" w14:textId="77777777" w:rsidR="00C04F26" w:rsidRDefault="00C04F26">
      <w:pPr>
        <w:pStyle w:val="ColorfulList-Accent1"/>
        <w:numPr>
          <w:ilvl w:val="0"/>
          <w:numId w:val="3"/>
        </w:numPr>
        <w:rPr>
          <w:rFonts w:cs="Arial"/>
          <w:sz w:val="22"/>
          <w:szCs w:val="22"/>
        </w:rPr>
      </w:pPr>
    </w:p>
    <w:p w14:paraId="6A8B71DC" w14:textId="77777777" w:rsidR="00C04F26" w:rsidRDefault="00C04F26">
      <w:pPr>
        <w:widowControl w:val="0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  <w:sz w:val="22"/>
          <w:szCs w:val="22"/>
          <w:lang w:val="en-US"/>
        </w:rPr>
        <w:t>A good understanding and experience of developing individual performance plans for players</w:t>
      </w:r>
    </w:p>
    <w:p w14:paraId="029BFE03" w14:textId="77777777" w:rsidR="00C04F26" w:rsidRDefault="00C04F26">
      <w:pPr>
        <w:pStyle w:val="ListParagraph"/>
        <w:widowControl w:val="0"/>
        <w:ind w:left="0"/>
        <w:jc w:val="both"/>
        <w:rPr>
          <w:rFonts w:cs="Arial"/>
        </w:rPr>
      </w:pPr>
    </w:p>
    <w:p w14:paraId="356C5A95" w14:textId="77777777" w:rsidR="00C04F26" w:rsidRDefault="00C04F26">
      <w:pPr>
        <w:widowControl w:val="0"/>
        <w:jc w:val="both"/>
        <w:rPr>
          <w:rFonts w:cs="Arial"/>
          <w:b/>
          <w:bCs/>
          <w:sz w:val="22"/>
          <w:szCs w:val="22"/>
          <w:u w:val="single"/>
          <w:lang w:val="en-US"/>
        </w:rPr>
      </w:pPr>
    </w:p>
    <w:p w14:paraId="18DBE764" w14:textId="77777777" w:rsidR="00C04F26" w:rsidRDefault="00C04F26">
      <w:pPr>
        <w:widowControl w:val="0"/>
        <w:jc w:val="both"/>
        <w:rPr>
          <w:rFonts w:cs="Arial"/>
          <w:b/>
          <w:bCs/>
          <w:sz w:val="22"/>
          <w:szCs w:val="22"/>
          <w:u w:val="single"/>
          <w:lang w:val="en-US"/>
        </w:rPr>
      </w:pPr>
      <w:r>
        <w:rPr>
          <w:rFonts w:cs="Arial"/>
          <w:b/>
          <w:bCs/>
          <w:sz w:val="22"/>
          <w:szCs w:val="22"/>
          <w:u w:val="single"/>
          <w:lang w:val="en-US"/>
        </w:rPr>
        <w:t>Application Process</w:t>
      </w:r>
    </w:p>
    <w:p w14:paraId="4748A8F7" w14:textId="77777777" w:rsidR="00C04F26" w:rsidRDefault="00C04F26">
      <w:pPr>
        <w:widowControl w:val="0"/>
        <w:jc w:val="both"/>
        <w:rPr>
          <w:rFonts w:cs="Arial"/>
          <w:b/>
          <w:bCs/>
          <w:sz w:val="22"/>
          <w:szCs w:val="22"/>
          <w:u w:val="single"/>
          <w:lang w:val="en-US"/>
        </w:rPr>
      </w:pPr>
    </w:p>
    <w:p w14:paraId="4986EA11" w14:textId="4C480E88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Candidates are asked to submit a cover letter (consisting of no more than 2 pages of A4 type print 10 or equivalent) outlining their relevant skills and why they would want to work in the role. Additionally, a CV may be provided which demonstrates their previous experience, qualifications, and their appropriateness for the role. </w:t>
      </w:r>
    </w:p>
    <w:p w14:paraId="57CE5BF3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22AA67F3" w14:textId="4EDD550E" w:rsidR="00C04F26" w:rsidRDefault="00337B35">
      <w:pPr>
        <w:widowControl w:val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Tuesday 3</w:t>
      </w:r>
      <w:r w:rsidRPr="00337B35">
        <w:rPr>
          <w:rFonts w:cs="Arial"/>
          <w:sz w:val="22"/>
          <w:szCs w:val="22"/>
          <w:vertAlign w:val="superscript"/>
          <w:lang w:val="en-US"/>
        </w:rPr>
        <w:t>rd</w:t>
      </w:r>
      <w:r>
        <w:rPr>
          <w:rFonts w:cs="Arial"/>
          <w:sz w:val="22"/>
          <w:szCs w:val="22"/>
          <w:lang w:val="en-US"/>
        </w:rPr>
        <w:t xml:space="preserve"> February</w:t>
      </w:r>
      <w:r w:rsidR="00C036CD">
        <w:rPr>
          <w:rFonts w:cs="Arial"/>
          <w:sz w:val="22"/>
          <w:szCs w:val="22"/>
          <w:lang w:val="en-US"/>
        </w:rPr>
        <w:t xml:space="preserve"> 2026, f</w:t>
      </w:r>
      <w:r w:rsidR="00C04F26">
        <w:rPr>
          <w:rFonts w:cs="Arial"/>
          <w:sz w:val="22"/>
          <w:szCs w:val="22"/>
          <w:lang w:val="en-US"/>
        </w:rPr>
        <w:t xml:space="preserve">ull details of the </w:t>
      </w:r>
      <w:r w:rsidR="00C036CD">
        <w:rPr>
          <w:rFonts w:cs="Arial"/>
          <w:sz w:val="22"/>
          <w:szCs w:val="22"/>
          <w:lang w:val="en-US"/>
        </w:rPr>
        <w:t xml:space="preserve">online </w:t>
      </w:r>
      <w:r w:rsidR="00C04F26">
        <w:rPr>
          <w:rFonts w:cs="Arial"/>
          <w:sz w:val="22"/>
          <w:szCs w:val="22"/>
          <w:lang w:val="en-US"/>
        </w:rPr>
        <w:t xml:space="preserve">interview will be shared with </w:t>
      </w:r>
      <w:r w:rsidR="00C036CD">
        <w:rPr>
          <w:rFonts w:cs="Arial"/>
          <w:sz w:val="22"/>
          <w:szCs w:val="22"/>
          <w:lang w:val="en-US"/>
        </w:rPr>
        <w:t>candidates who are</w:t>
      </w:r>
      <w:r w:rsidR="00C04F26">
        <w:rPr>
          <w:rFonts w:cs="Arial"/>
          <w:sz w:val="22"/>
          <w:szCs w:val="22"/>
          <w:lang w:val="en-US"/>
        </w:rPr>
        <w:t xml:space="preserve"> invited for </w:t>
      </w:r>
      <w:r w:rsidR="00C036CD">
        <w:rPr>
          <w:rFonts w:cs="Arial"/>
          <w:sz w:val="22"/>
          <w:szCs w:val="22"/>
          <w:lang w:val="en-US"/>
        </w:rPr>
        <w:t xml:space="preserve">the online </w:t>
      </w:r>
      <w:r w:rsidR="00C04F26">
        <w:rPr>
          <w:rFonts w:cs="Arial"/>
          <w:sz w:val="22"/>
          <w:szCs w:val="22"/>
          <w:lang w:val="en-US"/>
        </w:rPr>
        <w:t>interview</w:t>
      </w:r>
      <w:r w:rsidR="00C036CD">
        <w:rPr>
          <w:rFonts w:cs="Arial"/>
          <w:sz w:val="22"/>
          <w:szCs w:val="22"/>
          <w:lang w:val="en-US"/>
        </w:rPr>
        <w:t xml:space="preserve"> </w:t>
      </w:r>
      <w:r w:rsidR="008E6DAD">
        <w:rPr>
          <w:rFonts w:cs="Arial"/>
          <w:sz w:val="22"/>
          <w:szCs w:val="22"/>
          <w:lang w:val="en-US"/>
        </w:rPr>
        <w:t>by</w:t>
      </w:r>
      <w:r w:rsidR="005D3296">
        <w:rPr>
          <w:rFonts w:cs="Arial"/>
          <w:sz w:val="22"/>
          <w:szCs w:val="22"/>
          <w:lang w:val="en-US"/>
        </w:rPr>
        <w:t xml:space="preserve"> </w:t>
      </w:r>
      <w:r w:rsidR="008E6DAD">
        <w:rPr>
          <w:rFonts w:cs="Arial"/>
          <w:sz w:val="22"/>
          <w:szCs w:val="22"/>
          <w:lang w:val="en-US"/>
        </w:rPr>
        <w:t>30</w:t>
      </w:r>
      <w:r w:rsidR="005D3296" w:rsidRPr="005D3296">
        <w:rPr>
          <w:rFonts w:cs="Arial"/>
          <w:sz w:val="22"/>
          <w:szCs w:val="22"/>
          <w:vertAlign w:val="superscript"/>
          <w:lang w:val="en-US"/>
        </w:rPr>
        <w:t>th</w:t>
      </w:r>
      <w:r w:rsidR="005D3296">
        <w:rPr>
          <w:rFonts w:cs="Arial"/>
          <w:sz w:val="22"/>
          <w:szCs w:val="22"/>
          <w:lang w:val="en-US"/>
        </w:rPr>
        <w:t xml:space="preserve"> January 2026</w:t>
      </w:r>
      <w:r w:rsidR="00C036CD">
        <w:rPr>
          <w:rFonts w:cs="Arial"/>
          <w:sz w:val="22"/>
          <w:szCs w:val="22"/>
          <w:lang w:val="en-US"/>
        </w:rPr>
        <w:t xml:space="preserve">. </w:t>
      </w:r>
    </w:p>
    <w:p w14:paraId="7E62939D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26C5F309" w14:textId="03626854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Applications should be sent to BCU Sport Development Officer, Harrison Jarrett – Harrison.jarrett2@bcu.ac.uk  </w:t>
      </w:r>
    </w:p>
    <w:p w14:paraId="130963A2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6A3FFCA4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33CC01A9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u w:val="single"/>
          <w:lang w:val="en-US"/>
        </w:rPr>
        <w:t>Closing Date</w:t>
      </w:r>
    </w:p>
    <w:p w14:paraId="34688151" w14:textId="0C96BF65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Closing date for applications is </w:t>
      </w:r>
      <w:r w:rsidR="00193825">
        <w:rPr>
          <w:rFonts w:cs="Arial"/>
          <w:sz w:val="22"/>
          <w:szCs w:val="22"/>
          <w:lang w:val="en-US"/>
        </w:rPr>
        <w:t>30</w:t>
      </w:r>
      <w:r w:rsidR="00193825" w:rsidRPr="00193825">
        <w:rPr>
          <w:rFonts w:cs="Arial"/>
          <w:sz w:val="22"/>
          <w:szCs w:val="22"/>
          <w:vertAlign w:val="superscript"/>
          <w:lang w:val="en-US"/>
        </w:rPr>
        <w:t>th</w:t>
      </w:r>
      <w:r w:rsidR="00193825">
        <w:rPr>
          <w:rFonts w:cs="Arial"/>
          <w:sz w:val="22"/>
          <w:szCs w:val="22"/>
          <w:lang w:val="en-US"/>
        </w:rPr>
        <w:t xml:space="preserve"> January </w:t>
      </w:r>
      <w:r>
        <w:rPr>
          <w:rFonts w:cs="Arial"/>
          <w:sz w:val="22"/>
          <w:szCs w:val="22"/>
          <w:lang w:val="en-US"/>
        </w:rPr>
        <w:t>202</w:t>
      </w:r>
      <w:r w:rsidR="00681CE6">
        <w:rPr>
          <w:rFonts w:cs="Arial"/>
          <w:sz w:val="22"/>
          <w:szCs w:val="22"/>
          <w:lang w:val="en-US"/>
        </w:rPr>
        <w:t>6</w:t>
      </w:r>
      <w:r>
        <w:rPr>
          <w:rFonts w:cs="Arial"/>
          <w:sz w:val="22"/>
          <w:szCs w:val="22"/>
          <w:lang w:val="en-US"/>
        </w:rPr>
        <w:t>.</w:t>
      </w:r>
    </w:p>
    <w:p w14:paraId="2CC749EF" w14:textId="77777777" w:rsidR="00234D8F" w:rsidRDefault="00234D8F" w:rsidP="6C26E31B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360028FF" w14:textId="45ECE921" w:rsidR="00C04F26" w:rsidRDefault="00940889" w:rsidP="6C26E31B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Online </w:t>
      </w:r>
      <w:r w:rsidR="00C04F26" w:rsidRPr="6C26E31B">
        <w:rPr>
          <w:rFonts w:cs="Arial"/>
          <w:sz w:val="22"/>
          <w:szCs w:val="22"/>
        </w:rPr>
        <w:t xml:space="preserve">Interviews will </w:t>
      </w:r>
      <w:r w:rsidR="00234D8F">
        <w:rPr>
          <w:rFonts w:cs="Arial"/>
          <w:sz w:val="22"/>
          <w:szCs w:val="22"/>
        </w:rPr>
        <w:t xml:space="preserve">take place </w:t>
      </w:r>
      <w:r w:rsidR="00337B35">
        <w:rPr>
          <w:rFonts w:cs="Arial"/>
          <w:sz w:val="22"/>
          <w:szCs w:val="22"/>
        </w:rPr>
        <w:t>3</w:t>
      </w:r>
      <w:r w:rsidR="00337B35" w:rsidRPr="00337B35">
        <w:rPr>
          <w:rFonts w:cs="Arial"/>
          <w:sz w:val="22"/>
          <w:szCs w:val="22"/>
          <w:vertAlign w:val="superscript"/>
        </w:rPr>
        <w:t>rd</w:t>
      </w:r>
      <w:r w:rsidR="00337B35">
        <w:rPr>
          <w:rFonts w:cs="Arial"/>
          <w:sz w:val="22"/>
          <w:szCs w:val="22"/>
        </w:rPr>
        <w:t xml:space="preserve"> February</w:t>
      </w:r>
      <w:r w:rsidR="00234D8F">
        <w:rPr>
          <w:rFonts w:cs="Arial"/>
          <w:sz w:val="22"/>
          <w:szCs w:val="22"/>
        </w:rPr>
        <w:t xml:space="preserve"> 2026</w:t>
      </w:r>
      <w:r>
        <w:rPr>
          <w:rFonts w:cs="Arial"/>
          <w:sz w:val="22"/>
          <w:szCs w:val="22"/>
        </w:rPr>
        <w:t xml:space="preserve">. </w:t>
      </w:r>
    </w:p>
    <w:p w14:paraId="30E6E4B0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24DFF5BA" w14:textId="77777777" w:rsidR="00C04F26" w:rsidRDefault="00C04F26">
      <w:pPr>
        <w:widowControl w:val="0"/>
        <w:jc w:val="both"/>
        <w:rPr>
          <w:rFonts w:cs="Arial"/>
          <w:sz w:val="22"/>
          <w:szCs w:val="22"/>
          <w:lang w:val="en-US"/>
        </w:rPr>
      </w:pPr>
    </w:p>
    <w:p w14:paraId="3EE2A67B" w14:textId="65C4B52D" w:rsidR="00C04F26" w:rsidRDefault="00C04F26">
      <w:pPr>
        <w:widowControl w:val="0"/>
        <w:jc w:val="both"/>
      </w:pPr>
      <w:r>
        <w:rPr>
          <w:rFonts w:cs="Arial"/>
          <w:sz w:val="22"/>
          <w:szCs w:val="22"/>
          <w:lang w:val="en-US"/>
        </w:rPr>
        <w:t>Should you have any questions or if you would like an informal and confidential discussion about the role, please email BCU Sport Development Officer Harrison Jarrett at</w:t>
      </w:r>
      <w:r w:rsidR="00E14D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56767" wp14:editId="7AA9F90F">
                <wp:simplePos x="0" y="0"/>
                <wp:positionH relativeFrom="column">
                  <wp:posOffset>3103245</wp:posOffset>
                </wp:positionH>
                <wp:positionV relativeFrom="paragraph">
                  <wp:posOffset>-198120</wp:posOffset>
                </wp:positionV>
                <wp:extent cx="635" cy="635"/>
                <wp:effectExtent l="0" t="0" r="1270" b="1905"/>
                <wp:wrapNone/>
                <wp:docPr id="1669860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CE6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35pt;margin-top:-15.6pt;width:.05pt;height: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" stroked="f" strokecolor="gray">
                <v:stroke joinstyle="round"/>
              </v:shape>
            </w:pict>
          </mc:Fallback>
        </mc:AlternateContent>
      </w:r>
      <w:r>
        <w:rPr>
          <w:rFonts w:cs="Arial"/>
          <w:sz w:val="22"/>
          <w:szCs w:val="22"/>
          <w:lang w:val="en-US"/>
        </w:rPr>
        <w:t xml:space="preserve"> </w:t>
      </w:r>
      <w:hyperlink r:id="rId10" w:history="1">
        <w:r w:rsidRPr="000D2736">
          <w:rPr>
            <w:rStyle w:val="Hyperlink"/>
            <w:rFonts w:cs="Arial"/>
            <w:sz w:val="22"/>
            <w:szCs w:val="22"/>
            <w:lang w:val="en-US"/>
          </w:rPr>
          <w:t>Harrison.jarrett2@bcu.ac.uk</w:t>
        </w:r>
      </w:hyperlink>
      <w:r>
        <w:rPr>
          <w:rFonts w:cs="Arial"/>
          <w:sz w:val="22"/>
          <w:szCs w:val="22"/>
          <w:lang w:val="en-US"/>
        </w:rPr>
        <w:t xml:space="preserve"> </w:t>
      </w:r>
    </w:p>
    <w:sectPr w:rsidR="00C04F26">
      <w:pgSz w:w="11906" w:h="16838"/>
      <w:pgMar w:top="1079" w:right="1286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roman"/>
    <w:pitch w:val="variable"/>
  </w:font>
  <w:font w:name="PingFang SC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8097219">
    <w:abstractNumId w:val="0"/>
  </w:num>
  <w:num w:numId="2" w16cid:durableId="1365131649">
    <w:abstractNumId w:val="1"/>
  </w:num>
  <w:num w:numId="3" w16cid:durableId="821115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96"/>
    <w:rsid w:val="00166231"/>
    <w:rsid w:val="00193825"/>
    <w:rsid w:val="00224F4B"/>
    <w:rsid w:val="00234D8F"/>
    <w:rsid w:val="002376C7"/>
    <w:rsid w:val="00260B71"/>
    <w:rsid w:val="002B3C88"/>
    <w:rsid w:val="002C4910"/>
    <w:rsid w:val="00337B35"/>
    <w:rsid w:val="00375B40"/>
    <w:rsid w:val="00454806"/>
    <w:rsid w:val="004B63C1"/>
    <w:rsid w:val="004C0B22"/>
    <w:rsid w:val="004E2939"/>
    <w:rsid w:val="005151A7"/>
    <w:rsid w:val="00541D53"/>
    <w:rsid w:val="00563B22"/>
    <w:rsid w:val="005815BA"/>
    <w:rsid w:val="005D2373"/>
    <w:rsid w:val="005D3296"/>
    <w:rsid w:val="00670296"/>
    <w:rsid w:val="00681CE6"/>
    <w:rsid w:val="00727210"/>
    <w:rsid w:val="00745CB8"/>
    <w:rsid w:val="00745E57"/>
    <w:rsid w:val="007C766B"/>
    <w:rsid w:val="007E76BE"/>
    <w:rsid w:val="008E6DAD"/>
    <w:rsid w:val="00940889"/>
    <w:rsid w:val="0097317C"/>
    <w:rsid w:val="00A32A69"/>
    <w:rsid w:val="00A40F07"/>
    <w:rsid w:val="00AC09C9"/>
    <w:rsid w:val="00BE441A"/>
    <w:rsid w:val="00C036CD"/>
    <w:rsid w:val="00C047F8"/>
    <w:rsid w:val="00C04F26"/>
    <w:rsid w:val="00DC25D6"/>
    <w:rsid w:val="00DD21A9"/>
    <w:rsid w:val="00E0281D"/>
    <w:rsid w:val="00E14828"/>
    <w:rsid w:val="00E14DA1"/>
    <w:rsid w:val="00E4385A"/>
    <w:rsid w:val="00E8210F"/>
    <w:rsid w:val="00E962D1"/>
    <w:rsid w:val="00F92F45"/>
    <w:rsid w:val="6C26E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69E36A"/>
  <w15:chartTrackingRefBased/>
  <w15:docId w15:val="{F9DC9A5D-B037-4DDF-ACC6-B5CF3ADD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1">
    <w:name w:val="Default Paragraph Font1"/>
  </w:style>
  <w:style w:type="character" w:customStyle="1" w:styleId="Heading1Char">
    <w:name w:val="Heading 1 Char"/>
    <w:basedOn w:val="DefaultParagraphFont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1"/>
    <w:rPr>
      <w:rFonts w:ascii="Arial" w:eastAsia="Times New Roman" w:hAnsi="Arial" w:cs="Times New Roman"/>
      <w:b/>
      <w:bCs/>
      <w:szCs w:val="24"/>
    </w:rPr>
  </w:style>
  <w:style w:type="character" w:customStyle="1" w:styleId="HeaderChar">
    <w:name w:val="Header Char"/>
    <w:basedOn w:val="DefaultParagraphFont1"/>
    <w:rPr>
      <w:rFonts w:ascii="Arial" w:eastAsia="Times New Roman" w:hAnsi="Arial" w:cs="Times New Roman"/>
      <w:sz w:val="24"/>
      <w:szCs w:val="24"/>
    </w:rPr>
  </w:style>
  <w:style w:type="character" w:customStyle="1" w:styleId="BalloonTextChar">
    <w:name w:val="Balloon Text Char"/>
    <w:basedOn w:val="DefaultParagraphFont1"/>
    <w:rPr>
      <w:rFonts w:ascii="Tahoma" w:eastAsia="Times New Roman" w:hAnsi="Tahoma" w:cs="Tahoma"/>
      <w:sz w:val="16"/>
      <w:szCs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WW-Default">
    <w:name w:val="WW-Default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ar-SA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BodyText"/>
  </w:style>
  <w:style w:type="paragraph" w:styleId="Footer">
    <w:name w:val="footer"/>
    <w:basedOn w:val="Normal"/>
    <w:pPr>
      <w:suppressLineNumbers/>
      <w:tabs>
        <w:tab w:val="center" w:pos="4590"/>
        <w:tab w:val="right" w:pos="9180"/>
      </w:tabs>
    </w:pPr>
  </w:style>
  <w:style w:type="paragraph" w:customStyle="1" w:styleId="ColorfulList-Accent1">
    <w:name w:val="Colorful List - Accent 1"/>
    <w:basedOn w:val="Normal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0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www.ukmusic.org%2Fskills-academy%2Fmusic-academic-partnership%2Fmap-institutions%2Fbirmingham-city-university%2F&amp;psig=AOvVaw21i4iKdJh4uX1uGcWWsLGC&amp;ust=1581505298668000&amp;source=images&amp;cd=vfe&amp;ved=0CAIQjRxqFwoTCJCczsOsyecCFQAAAAAdAAAAAB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arrison.jarrett2@bcu.ac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08029D04D04EAACC72C53AEEA407" ma:contentTypeVersion="24" ma:contentTypeDescription="Create a new document." ma:contentTypeScope="" ma:versionID="8b5bbde3de8396dcc5671abb0d9d9233">
  <xsd:schema xmlns:xsd="http://www.w3.org/2001/XMLSchema" xmlns:xs="http://www.w3.org/2001/XMLSchema" xmlns:p="http://schemas.microsoft.com/office/2006/metadata/properties" xmlns:ns2="07f1a8c9-ac50-4ef0-b268-d7612e1a4cec" xmlns:ns3="a9e27315-1184-43a7-82ee-3732b4d4e3b6" targetNamespace="http://schemas.microsoft.com/office/2006/metadata/properties" ma:root="true" ma:fieldsID="a07d577a80d8a456a03cfea7581fd07a" ns2:_="" ns3:_="">
    <xsd:import namespace="07f1a8c9-ac50-4ef0-b268-d7612e1a4cec"/>
    <xsd:import namespace="a9e27315-1184-43a7-82ee-3732b4d4e3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a8c9-ac50-4ef0-b268-d7612e1a4c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0079947-579e-4d23-8b99-80415d201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30" nillable="true" ma:displayName="Link " ma:format="Dropdown" ma:internalName="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27315-1184-43a7-82ee-3732b4d4e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bf68c6-7413-4c09-8ca8-373e5018e083}" ma:internalName="TaxCatchAll" ma:showField="CatchAllData" ma:web="a9e27315-1184-43a7-82ee-3732b4d4e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27315-1184-43a7-82ee-3732b4d4e3b6" xsi:nil="true"/>
    <_dlc_DocIdUrl xmlns="07f1a8c9-ac50-4ef0-b268-d7612e1a4cec">
      <Url xsi:nil="true"/>
      <Description xsi:nil="true"/>
    </_dlc_DocIdUrl>
    <lcf76f155ced4ddcb4097134ff3c332f xmlns="07f1a8c9-ac50-4ef0-b268-d7612e1a4cec">
      <Terms xmlns="http://schemas.microsoft.com/office/infopath/2007/PartnerControls"/>
    </lcf76f155ced4ddcb4097134ff3c332f>
    <_dlc_DocIdPersistId xmlns="07f1a8c9-ac50-4ef0-b268-d7612e1a4cec" xsi:nil="true"/>
    <_dlc_DocId xmlns="07f1a8c9-ac50-4ef0-b268-d7612e1a4cec" xsi:nil="true"/>
    <Link xmlns="07f1a8c9-ac50-4ef0-b268-d7612e1a4cec" xsi:nil="true"/>
  </documentManagement>
</p:properties>
</file>

<file path=customXml/itemProps1.xml><?xml version="1.0" encoding="utf-8"?>
<ds:datastoreItem xmlns:ds="http://schemas.openxmlformats.org/officeDocument/2006/customXml" ds:itemID="{C0E3E466-62D2-4B01-BE8F-B5C27DB1F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8B10E-342D-4D8D-BEA9-F27A82226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a8c9-ac50-4ef0-b268-d7612e1a4cec"/>
    <ds:schemaRef ds:uri="a9e27315-1184-43a7-82ee-3732b4d4e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3A5D9-9005-49CF-8786-586352D73C02}">
  <ds:schemaRefs>
    <ds:schemaRef ds:uri="http://schemas.microsoft.com/office/2006/metadata/properties"/>
    <ds:schemaRef ds:uri="http://schemas.microsoft.com/office/infopath/2007/PartnerControls"/>
    <ds:schemaRef ds:uri="a9e27315-1184-43a7-82ee-3732b4d4e3b6"/>
    <ds:schemaRef ds:uri="07f1a8c9-ac50-4ef0-b268-d7612e1a4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4229</Characters>
  <Application>Microsoft Office Word</Application>
  <DocSecurity>0</DocSecurity>
  <Lines>35</Lines>
  <Paragraphs>9</Paragraphs>
  <ScaleCrop>false</ScaleCrop>
  <Company>Birmingham City University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Gallagher</dc:creator>
  <cp:keywords/>
  <cp:lastModifiedBy>Harrison Jarrett</cp:lastModifiedBy>
  <cp:revision>12</cp:revision>
  <cp:lastPrinted>2020-02-11T11:14:00Z</cp:lastPrinted>
  <dcterms:created xsi:type="dcterms:W3CDTF">2026-01-22T10:52:00Z</dcterms:created>
  <dcterms:modified xsi:type="dcterms:W3CDTF">2026-01-22T16:18:00Z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Leeds City College</vt:lpwstr>
  </property>
  <property fmtid="{D5CDD505-2E9C-101B-9397-08002B2CF9AE}" pid="4" name="ContentTypeId">
    <vt:lpwstr>0x010100DFD908029D04D04EAACC72C53AEEA407</vt:lpwstr>
  </property>
  <property fmtid="{D5CDD505-2E9C-101B-9397-08002B2CF9AE}" pid="5" name="MediaServiceImageTags">
    <vt:lpwstr/>
  </property>
</Properties>
</file>